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0C0C1B" w:rsidRDefault="00E619A7" w:rsidP="00E619A7">
      <w:pPr>
        <w:spacing w:after="0" w:line="240" w:lineRule="auto"/>
        <w:jc w:val="right"/>
        <w:rPr>
          <w:rFonts w:ascii="Times New Roman" w:hAnsi="Times New Roman" w:cs="Times New Roman"/>
          <w:sz w:val="28"/>
          <w:szCs w:val="28"/>
        </w:rPr>
      </w:pPr>
      <w:r w:rsidRPr="000C0C1B">
        <w:rPr>
          <w:rFonts w:ascii="Times New Roman" w:hAnsi="Times New Roman" w:cs="Times New Roman"/>
          <w:sz w:val="28"/>
          <w:szCs w:val="28"/>
        </w:rPr>
        <w:t xml:space="preserve">Приложение </w:t>
      </w:r>
      <w:r w:rsidR="003767E2" w:rsidRPr="000C0C1B">
        <w:rPr>
          <w:rFonts w:ascii="Times New Roman" w:hAnsi="Times New Roman" w:cs="Times New Roman"/>
          <w:sz w:val="28"/>
          <w:szCs w:val="28"/>
        </w:rPr>
        <w:t>6</w:t>
      </w:r>
    </w:p>
    <w:p w:rsidR="00F439DA" w:rsidRPr="000C0C1B" w:rsidRDefault="00E619A7" w:rsidP="00F439DA">
      <w:pPr>
        <w:spacing w:after="0" w:line="240" w:lineRule="auto"/>
        <w:jc w:val="right"/>
        <w:rPr>
          <w:rFonts w:ascii="Times New Roman" w:hAnsi="Times New Roman" w:cs="Times New Roman"/>
          <w:sz w:val="28"/>
          <w:szCs w:val="28"/>
        </w:rPr>
      </w:pPr>
      <w:bookmarkStart w:id="0" w:name="_GoBack"/>
      <w:bookmarkEnd w:id="0"/>
      <w:r w:rsidRPr="000C0C1B">
        <w:rPr>
          <w:rFonts w:ascii="Times New Roman" w:hAnsi="Times New Roman" w:cs="Times New Roman"/>
          <w:sz w:val="28"/>
          <w:szCs w:val="28"/>
        </w:rPr>
        <w:t xml:space="preserve">к </w:t>
      </w:r>
      <w:r w:rsidR="00BA06D7">
        <w:rPr>
          <w:rFonts w:ascii="Times New Roman" w:hAnsi="Times New Roman" w:cs="Times New Roman"/>
          <w:sz w:val="28"/>
          <w:szCs w:val="28"/>
        </w:rPr>
        <w:t>р</w:t>
      </w:r>
      <w:r w:rsidRPr="000C0C1B">
        <w:rPr>
          <w:rFonts w:ascii="Times New Roman" w:hAnsi="Times New Roman" w:cs="Times New Roman"/>
          <w:sz w:val="28"/>
          <w:szCs w:val="28"/>
        </w:rPr>
        <w:t>ешению Думы города Пыть-Яха</w:t>
      </w:r>
    </w:p>
    <w:p w:rsidR="00E619A7" w:rsidRDefault="00E619A7" w:rsidP="00E619A7">
      <w:pPr>
        <w:spacing w:after="0" w:line="240" w:lineRule="auto"/>
        <w:jc w:val="right"/>
        <w:rPr>
          <w:rFonts w:ascii="Times New Roman" w:eastAsia="Times New Roman" w:hAnsi="Times New Roman" w:cs="Times New Roman"/>
          <w:sz w:val="28"/>
          <w:szCs w:val="28"/>
        </w:rPr>
      </w:pPr>
      <w:r w:rsidRPr="000C0C1B">
        <w:rPr>
          <w:rFonts w:ascii="Times New Roman" w:eastAsia="Times New Roman" w:hAnsi="Times New Roman" w:cs="Times New Roman"/>
          <w:sz w:val="28"/>
          <w:szCs w:val="28"/>
        </w:rPr>
        <w:t xml:space="preserve">от </w:t>
      </w:r>
      <w:r w:rsidR="00796F07">
        <w:rPr>
          <w:rFonts w:ascii="Times New Roman" w:eastAsia="Times New Roman" w:hAnsi="Times New Roman" w:cs="Times New Roman"/>
          <w:sz w:val="28"/>
          <w:szCs w:val="28"/>
        </w:rPr>
        <w:t>14.12.2020</w:t>
      </w:r>
      <w:r w:rsidRPr="000C0C1B">
        <w:rPr>
          <w:rFonts w:ascii="Times New Roman" w:eastAsia="Times New Roman" w:hAnsi="Times New Roman" w:cs="Times New Roman"/>
          <w:sz w:val="28"/>
          <w:szCs w:val="28"/>
        </w:rPr>
        <w:t xml:space="preserve"> № </w:t>
      </w:r>
      <w:r w:rsidR="00796F07">
        <w:rPr>
          <w:rFonts w:ascii="Times New Roman" w:eastAsia="Times New Roman" w:hAnsi="Times New Roman" w:cs="Times New Roman"/>
          <w:sz w:val="28"/>
          <w:szCs w:val="28"/>
        </w:rPr>
        <w:t>357</w:t>
      </w:r>
    </w:p>
    <w:p w:rsidR="00796F07" w:rsidRPr="000C0C1B" w:rsidRDefault="00796F07" w:rsidP="00E619A7">
      <w:pPr>
        <w:spacing w:after="0" w:line="240" w:lineRule="auto"/>
        <w:jc w:val="right"/>
        <w:rPr>
          <w:rFonts w:ascii="Times New Roman" w:hAnsi="Times New Roman" w:cs="Times New Roman"/>
          <w:sz w:val="28"/>
          <w:szCs w:val="28"/>
        </w:rPr>
      </w:pPr>
    </w:p>
    <w:p w:rsidR="00E619A7" w:rsidRDefault="000C0C1B" w:rsidP="000C0C1B">
      <w:pPr>
        <w:spacing w:after="0" w:line="240" w:lineRule="auto"/>
        <w:jc w:val="center"/>
        <w:rPr>
          <w:rFonts w:ascii="Times New Roman" w:hAnsi="Times New Roman" w:cs="Times New Roman"/>
          <w:sz w:val="28"/>
          <w:szCs w:val="28"/>
        </w:rPr>
      </w:pPr>
      <w:r w:rsidRPr="000C0C1B">
        <w:rPr>
          <w:rFonts w:ascii="Times New Roman" w:hAnsi="Times New Roman" w:cs="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2022 и 2023 годов</w:t>
      </w:r>
    </w:p>
    <w:p w:rsidR="00692138" w:rsidRDefault="00692138" w:rsidP="000C0C1B">
      <w:pPr>
        <w:spacing w:after="0" w:line="240" w:lineRule="auto"/>
        <w:jc w:val="center"/>
        <w:rPr>
          <w:rFonts w:ascii="Times New Roman" w:hAnsi="Times New Roman" w:cs="Times New Roman"/>
        </w:rPr>
      </w:pPr>
    </w:p>
    <w:p w:rsidR="00BA06D7" w:rsidRDefault="007437B4" w:rsidP="00692138">
      <w:pPr>
        <w:spacing w:after="0" w:line="240" w:lineRule="auto"/>
        <w:rPr>
          <w:rFonts w:ascii="Times New Roman" w:hAnsi="Times New Roman" w:cs="Times New Roman"/>
        </w:rPr>
      </w:pPr>
      <w:r w:rsidRPr="00692138">
        <w:rPr>
          <w:rFonts w:ascii="Times New Roman" w:hAnsi="Times New Roman" w:cs="Times New Roman"/>
        </w:rPr>
        <w:t>(в ред. решения Думы города от 19.03.2021 № 372)</w:t>
      </w:r>
    </w:p>
    <w:p w:rsidR="00692138" w:rsidRDefault="00692138" w:rsidP="00692138">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(см. текст в предыдущей </w:t>
      </w:r>
      <w:hyperlink r:id="rId7" w:history="1">
        <w:r w:rsidRPr="00692138">
          <w:rPr>
            <w:rStyle w:val="a3"/>
            <w:rFonts w:ascii="Times New Roman" w:hAnsi="Times New Roman" w:cs="Times New Roman"/>
          </w:rPr>
          <w:t>редакции</w:t>
        </w:r>
      </w:hyperlink>
      <w:r>
        <w:rPr>
          <w:rFonts w:ascii="Times New Roman" w:hAnsi="Times New Roman" w:cs="Times New Roman"/>
        </w:rPr>
        <w:t>)</w:t>
      </w:r>
    </w:p>
    <w:p w:rsidR="007437B4" w:rsidRPr="000C0C1B" w:rsidRDefault="007437B4" w:rsidP="000C0C1B">
      <w:pPr>
        <w:spacing w:after="0" w:line="240" w:lineRule="auto"/>
        <w:jc w:val="center"/>
        <w:rPr>
          <w:rFonts w:ascii="Times New Roman" w:hAnsi="Times New Roman" w:cs="Times New Roman"/>
          <w:sz w:val="28"/>
          <w:szCs w:val="28"/>
        </w:rPr>
      </w:pPr>
    </w:p>
    <w:p w:rsidR="00E619A7" w:rsidRDefault="00E619A7" w:rsidP="00E619A7">
      <w:pPr>
        <w:spacing w:after="0" w:line="240" w:lineRule="auto"/>
        <w:jc w:val="right"/>
        <w:rPr>
          <w:rFonts w:ascii="Times New Roman" w:hAnsi="Times New Roman" w:cs="Times New Roman"/>
          <w:sz w:val="28"/>
          <w:szCs w:val="28"/>
        </w:rPr>
      </w:pPr>
      <w:r w:rsidRPr="000C0C1B">
        <w:rPr>
          <w:rFonts w:ascii="Times New Roman" w:hAnsi="Times New Roman" w:cs="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58"/>
        <w:gridCol w:w="416"/>
        <w:gridCol w:w="461"/>
        <w:gridCol w:w="1411"/>
        <w:gridCol w:w="516"/>
        <w:gridCol w:w="1166"/>
        <w:gridCol w:w="1166"/>
      </w:tblGrid>
      <w:tr w:rsidR="007437B4" w:rsidRPr="00AC3B22" w:rsidTr="00AB3900">
        <w:trPr>
          <w:cantSplit/>
          <w:trHeight w:val="20"/>
          <w:tblHeader/>
        </w:trPr>
        <w:tc>
          <w:tcPr>
            <w:tcW w:w="3357" w:type="pct"/>
            <w:vMerge w:val="restart"/>
            <w:vAlign w:val="center"/>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Наименование</w:t>
            </w:r>
          </w:p>
        </w:tc>
        <w:tc>
          <w:tcPr>
            <w:tcW w:w="149" w:type="pct"/>
            <w:vMerge w:val="restart"/>
            <w:vAlign w:val="center"/>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Рз</w:t>
            </w:r>
          </w:p>
        </w:tc>
        <w:tc>
          <w:tcPr>
            <w:tcW w:w="165" w:type="pct"/>
            <w:vMerge w:val="restart"/>
            <w:vAlign w:val="center"/>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Пр</w:t>
            </w:r>
          </w:p>
        </w:tc>
        <w:tc>
          <w:tcPr>
            <w:tcW w:w="440" w:type="pct"/>
            <w:vMerge w:val="restart"/>
            <w:vAlign w:val="center"/>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ЦСР</w:t>
            </w:r>
          </w:p>
        </w:tc>
        <w:tc>
          <w:tcPr>
            <w:tcW w:w="185" w:type="pct"/>
            <w:vMerge w:val="restart"/>
            <w:vAlign w:val="center"/>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ВР</w:t>
            </w:r>
          </w:p>
        </w:tc>
        <w:tc>
          <w:tcPr>
            <w:tcW w:w="703" w:type="pct"/>
            <w:gridSpan w:val="2"/>
            <w:noWrap/>
            <w:vAlign w:val="center"/>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Сумма на год</w:t>
            </w:r>
          </w:p>
        </w:tc>
      </w:tr>
      <w:tr w:rsidR="007437B4" w:rsidRPr="00AC3B22" w:rsidTr="00AB3900">
        <w:trPr>
          <w:cantSplit/>
          <w:trHeight w:val="20"/>
          <w:tblHeader/>
        </w:trPr>
        <w:tc>
          <w:tcPr>
            <w:tcW w:w="3357" w:type="pct"/>
            <w:vMerge/>
            <w:vAlign w:val="center"/>
          </w:tcPr>
          <w:p w:rsidR="007437B4" w:rsidRPr="00AC3B22" w:rsidRDefault="007437B4" w:rsidP="00AB3900">
            <w:pPr>
              <w:spacing w:after="0" w:line="240" w:lineRule="auto"/>
              <w:rPr>
                <w:rFonts w:ascii="Times New Roman" w:hAnsi="Times New Roman"/>
                <w:sz w:val="20"/>
                <w:szCs w:val="20"/>
              </w:rPr>
            </w:pPr>
          </w:p>
        </w:tc>
        <w:tc>
          <w:tcPr>
            <w:tcW w:w="149" w:type="pct"/>
            <w:vMerge/>
            <w:vAlign w:val="center"/>
          </w:tcPr>
          <w:p w:rsidR="007437B4" w:rsidRPr="00AC3B22" w:rsidRDefault="007437B4" w:rsidP="00AB3900">
            <w:pPr>
              <w:spacing w:after="0" w:line="240" w:lineRule="auto"/>
              <w:rPr>
                <w:rFonts w:ascii="Times New Roman" w:hAnsi="Times New Roman"/>
                <w:sz w:val="20"/>
                <w:szCs w:val="20"/>
              </w:rPr>
            </w:pPr>
          </w:p>
        </w:tc>
        <w:tc>
          <w:tcPr>
            <w:tcW w:w="165" w:type="pct"/>
            <w:vMerge/>
            <w:vAlign w:val="center"/>
          </w:tcPr>
          <w:p w:rsidR="007437B4" w:rsidRPr="00AC3B22" w:rsidRDefault="007437B4" w:rsidP="00AB3900">
            <w:pPr>
              <w:spacing w:after="0" w:line="240" w:lineRule="auto"/>
              <w:rPr>
                <w:rFonts w:ascii="Times New Roman" w:hAnsi="Times New Roman"/>
                <w:sz w:val="20"/>
                <w:szCs w:val="20"/>
              </w:rPr>
            </w:pPr>
          </w:p>
        </w:tc>
        <w:tc>
          <w:tcPr>
            <w:tcW w:w="440" w:type="pct"/>
            <w:vMerge/>
            <w:vAlign w:val="center"/>
          </w:tcPr>
          <w:p w:rsidR="007437B4" w:rsidRPr="00AC3B22" w:rsidRDefault="007437B4" w:rsidP="00AB3900">
            <w:pPr>
              <w:spacing w:after="0" w:line="240" w:lineRule="auto"/>
              <w:rPr>
                <w:rFonts w:ascii="Times New Roman" w:hAnsi="Times New Roman"/>
                <w:sz w:val="20"/>
                <w:szCs w:val="20"/>
              </w:rPr>
            </w:pPr>
          </w:p>
        </w:tc>
        <w:tc>
          <w:tcPr>
            <w:tcW w:w="185" w:type="pct"/>
            <w:vMerge/>
            <w:vAlign w:val="center"/>
          </w:tcPr>
          <w:p w:rsidR="007437B4" w:rsidRPr="00AC3B22" w:rsidRDefault="007437B4" w:rsidP="00AB3900">
            <w:pPr>
              <w:spacing w:after="0" w:line="240" w:lineRule="auto"/>
              <w:rPr>
                <w:rFonts w:ascii="Times New Roman" w:hAnsi="Times New Roman"/>
                <w:sz w:val="20"/>
                <w:szCs w:val="20"/>
              </w:rPr>
            </w:pPr>
          </w:p>
        </w:tc>
        <w:tc>
          <w:tcPr>
            <w:tcW w:w="352" w:type="pct"/>
            <w:vAlign w:val="center"/>
          </w:tcPr>
          <w:p w:rsidR="007437B4" w:rsidRPr="00AC3B22" w:rsidRDefault="007437B4" w:rsidP="00AB3900">
            <w:pPr>
              <w:spacing w:after="0" w:line="240" w:lineRule="auto"/>
              <w:jc w:val="center"/>
              <w:rPr>
                <w:rFonts w:ascii="Times New Roman" w:hAnsi="Times New Roman"/>
                <w:sz w:val="20"/>
                <w:szCs w:val="20"/>
              </w:rPr>
            </w:pPr>
            <w:r>
              <w:rPr>
                <w:rFonts w:ascii="Times New Roman" w:hAnsi="Times New Roman"/>
                <w:sz w:val="20"/>
                <w:szCs w:val="20"/>
              </w:rPr>
              <w:t>2022</w:t>
            </w:r>
            <w:r w:rsidRPr="00AC3B22">
              <w:rPr>
                <w:rFonts w:ascii="Times New Roman" w:hAnsi="Times New Roman"/>
                <w:sz w:val="20"/>
                <w:szCs w:val="20"/>
              </w:rPr>
              <w:t xml:space="preserve"> год</w:t>
            </w:r>
          </w:p>
        </w:tc>
        <w:tc>
          <w:tcPr>
            <w:tcW w:w="352" w:type="pct"/>
            <w:vAlign w:val="center"/>
          </w:tcPr>
          <w:p w:rsidR="007437B4" w:rsidRPr="00AC3B22" w:rsidRDefault="007437B4" w:rsidP="00AB3900">
            <w:pPr>
              <w:spacing w:after="0" w:line="240" w:lineRule="auto"/>
              <w:jc w:val="center"/>
              <w:rPr>
                <w:rFonts w:ascii="Times New Roman" w:hAnsi="Times New Roman"/>
                <w:sz w:val="20"/>
                <w:szCs w:val="20"/>
              </w:rPr>
            </w:pPr>
            <w:r>
              <w:rPr>
                <w:rFonts w:ascii="Times New Roman" w:hAnsi="Times New Roman"/>
                <w:sz w:val="20"/>
                <w:szCs w:val="20"/>
              </w:rPr>
              <w:t>2023</w:t>
            </w:r>
            <w:r w:rsidRPr="00AC3B22">
              <w:rPr>
                <w:rFonts w:ascii="Times New Roman" w:hAnsi="Times New Roman"/>
                <w:sz w:val="20"/>
                <w:szCs w:val="20"/>
              </w:rPr>
              <w:t xml:space="preserve"> год</w:t>
            </w:r>
          </w:p>
        </w:tc>
      </w:tr>
      <w:tr w:rsidR="007437B4" w:rsidRPr="00AC3B22" w:rsidTr="00AB3900">
        <w:trPr>
          <w:cantSplit/>
          <w:trHeight w:val="20"/>
          <w:tblHeader/>
        </w:trPr>
        <w:tc>
          <w:tcPr>
            <w:tcW w:w="3357" w:type="pct"/>
            <w:vAlign w:val="center"/>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w:t>
            </w:r>
          </w:p>
        </w:tc>
        <w:tc>
          <w:tcPr>
            <w:tcW w:w="149" w:type="pct"/>
            <w:vAlign w:val="center"/>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w:t>
            </w:r>
          </w:p>
        </w:tc>
        <w:tc>
          <w:tcPr>
            <w:tcW w:w="165" w:type="pct"/>
            <w:vAlign w:val="center"/>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3</w:t>
            </w:r>
          </w:p>
        </w:tc>
        <w:tc>
          <w:tcPr>
            <w:tcW w:w="440" w:type="pct"/>
            <w:vAlign w:val="center"/>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4</w:t>
            </w:r>
          </w:p>
        </w:tc>
        <w:tc>
          <w:tcPr>
            <w:tcW w:w="185" w:type="pct"/>
            <w:vAlign w:val="center"/>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5</w:t>
            </w:r>
          </w:p>
        </w:tc>
        <w:tc>
          <w:tcPr>
            <w:tcW w:w="352" w:type="pct"/>
            <w:vAlign w:val="center"/>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w:t>
            </w:r>
          </w:p>
        </w:tc>
        <w:tc>
          <w:tcPr>
            <w:tcW w:w="352" w:type="pct"/>
            <w:vAlign w:val="center"/>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7</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Общегосударственные вопросы</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428 708,4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470 682,2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5 443,0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5 443,0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муниципальной службы в городе Пыть-Яхе"</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5 443,0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5 443,0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5 443,0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5 443,0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5 443,0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5 443,0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Высшее должностное лицо муниципального образования городской округ город Пыть-Ях</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20 4 01 02030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5 443,0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5 443,0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20 4 01 02030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5 443,0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5 443,0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20 4 01 02030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5 443,0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5 443,0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8 234,8</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8 234,8</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Непрограммные направления деятельности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40 0 00 00000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8 234,8</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8 234,8</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40 1 00 00000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8 234,8</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8 234,8</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40 1 01 00000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8 234,8</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8 234,8</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функций органов местного самоуправления городского округа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40 1 01 02040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8 234,8</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8 234,8</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40 1 01 02040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8 109,9</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8 109,9</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40 1 01 02040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8 109,9</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8 109,9</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40 1 01 02040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124,9</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124,9</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40 1 01 02040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124,9</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124,9</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111 011,7</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111 011,7</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муниципальной службы в городе Пыть-Яхе"</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111 011,7</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111 011,7</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111 011,7</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111 011,7</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111 011,7</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111 011,7</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функций органов местного самоуправления городского округа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111 011,7</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111 011,7</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109 912,1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109 912,1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109 912,1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109 912,1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1 099,6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1 099,6</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1 099,6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1 099,6</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Судебная система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3,7</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7,7</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"Профилактика правонарушений в городе Пыть-Яхе"</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3,7</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7,7</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"Профилактика правонарушений"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10 1 00 00000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3,7</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7,7</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10 1 04 00000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3,7</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7,7</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10 1 04 51200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3,7</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7,7</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10 1 04 51200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3,7</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7,7</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10 1 04 51200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3,7</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7,7</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37 882,7</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37 882,7</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муниципальной службы в городе Пыть-Яхе"</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27 489,6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27 489,6</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27 489,6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27 489,6</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27 489,6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27 489,6</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функций органов местного самоуправления городского округа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27 489,6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27 489,6</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27 489,6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27 489,6</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27 489,6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27 489,6</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lastRenderedPageBreak/>
              <w:t>Непрограммные направления деятельности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40 0 00 00000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10 393,1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10 393,1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40 1 00 00000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10 393,1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10 393,1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40 1 01 00000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10 393,1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10 393,1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функций органов местного самоуправления городского округа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40 1 01 02040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5 496,6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5 496,6</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40 1 01 02040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5 454,8</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5 454,8</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40 1 01 02040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5 454,8</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5 454,8</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40 1 01 02040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41,8</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41,8</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40 1 01 02040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41,8</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41,8</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40 1 01 02250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4 896,5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4 896,5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40 1 01 02250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4 896,5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4 896,5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40 1 01 02250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4 896,5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4 896,5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Резервные фонды</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500,0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500,0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"Управление муниципальными финансами в городе Пыть-Яхе"</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17 0 00 00000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500,0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500,0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"Формирование резервных средств в бюджете города"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17 3 00 00000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500,0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500,0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17 3 01 00000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500,0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500,0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Резервный фонд администрации города Пыть-Ях</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17 3 01 20220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500,0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500,0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бюджетные ассигнования</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17 3 01 20220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500,0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500,0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Резервные средства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17 3 01 20220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870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500,0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500,0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Другие общегосударственные вопросы</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265 632,5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307 602,3</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"Социальное и демографическое развитие города Пыть-Яха"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5 687,5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5 717,5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"Поддержка семьи, материнства и детства"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02 1 00 00000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5 667,5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5 667,5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"Популяризация семейных ценностей и защита интересов детей"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02 1 03 00000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5 667,5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5 667,5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02 1 03 84270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5 667,5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5 667,5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02 1 03 84270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4 998,2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4 998,2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02 1 03 84270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4 998,2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4 998,2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02 1 03 84270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669,3</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669,3</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02 1 03 84270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669,3</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669,3</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"Развитие мер социальной поддержки отдельных категорий граждан"</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02 2 00 00000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"Повышение уровня материального обеспечения граждан"</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02 2 01 00000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Единовременные выплаты неработающим пенсионерам в связи с Юбилеем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02 2 01 71020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Социальное обеспечение и иные выплаты населению</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02 2 01 71020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300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Социальные выплаты гражданам, кроме публичных нормативных социальных выплат</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02 2 01 71020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320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"Профилактика правонарушений в городе Пыть-Яхе"</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2 057,3</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2 057,3</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"Профилактика правонарушений"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10 1 00 00000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1 812,3</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1 812,3</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10 1 03 00000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1 741,3</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1 741,3</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10 1 03 84250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1 741,3</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1 741,3</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10 1 03 84250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1 642,8</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1 642,8</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10 1 03 84250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1 642,8</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1 642,8</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10 1 03 84250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98,5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98,5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10 1 03 84250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98,5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98,5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"Профилактика рецидивных преступлений"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10 1 06 00000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11,0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10 1 06 99990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11,0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10 1 06 99990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11,0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10 1 06 99990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11,0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10 1 07 00000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10 1 07 99990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10 1 07 99990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10 1 07 99990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"Проведение всероссийского Дня Трезвости"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10 1 09 00000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10 1 09 99990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10 1 09 99990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10 1 09 99990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lastRenderedPageBreak/>
              <w:t>Подпрограмма "Профилактика незаконного оборота и потребления наркотических средств и психотропных веществ"</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10 2 00 00000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245,0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245,0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"Проведение информационной антинаркотической политики"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10 2 02 00000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245,0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245,0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10 2 02 99990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245,0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245,0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10 2 02 99990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245,0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245,0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10 2 02 99990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245,0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245,0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11 1 00 00000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11 1 02 00000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11 1 02 99990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11 1 02 99990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11 1 02 99990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11 1 04 00000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11 1 04 99990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11 1 04 99990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11 1 04 99990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11 1 08 00000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11 1 08 99990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11 1 08 99990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11 1 08 99990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11 1 12 00000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11 1 12 99990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11 1 12 99990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11 1 12 99990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"Управление муниципальными финансами в городе Пыть-Яхе"</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17 0 00 00000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11 839,5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10 286,5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"Формирование резервных средств в бюджете города"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17 3 00 00000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11 839,5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10 286,5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17 3 02 00000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11 839,5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10 286,5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17 3 02 99990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11 839,5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10 286,5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бюджетные ассигнования</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17 3 02 99990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11 839,5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10 286,5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Резервные средства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17 3 02 99990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870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11 839,5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10 286,5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гражданского общества в городе Пыть-Яхе"</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18 0 00 00000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1 623,4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1 623,4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"Создание условий для развития гражданских инициатив"</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18 1 00 00000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1 574,0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1 574,0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18 1 01 00000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1 574,0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1 574,0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18 1 01 61820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1 574,0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1 574,0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18 1 01 61820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1 574,0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1 574,0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18 1 01 61820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630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1 574,0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1 574,0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18 2 00 00000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49,4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49,4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открытости органов местного самоуправления"</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18 2 01 00000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49,4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49,4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18 2 01 99990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49,4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49,4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18 2 01 99990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49,4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49,4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18 2 01 99990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49,4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49,4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"Управление муниципальным имуществом города Пыть-Яха"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19 0 00 00000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10 163,1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14 850,4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"Повышение эффективности системы управления муниципальным имуществом"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19 1 00 00000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10 163,1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14 850,4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"Управление и распоряжение муниципальным имуществом"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19 1 01 00000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2 508,6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2 508,6</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19 1 01 99990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2 508,6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2 508,6</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19 1 01 99990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2 508,6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2 508,6</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19 1 01 99990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2 508,6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2 508,6</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19 1 02 00000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7 654,5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12 341,8</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19 1 02 99990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7 654,5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12 341,8</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19 1 02 99990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7 584,5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12 271,8</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19 1 02 99990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7 584,5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12 271,8</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lastRenderedPageBreak/>
              <w:t>Иные бюджетные ассигнования</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19 1 02 99990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Уплата налогов, сборов и иных платежей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19 1 02 99990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850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муниципальной службы в городе Пыть-Яхе"</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194 611,2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194 611,2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20 1 00 00000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1 012,0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1 012,0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20 1 02 00000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1 012,0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1 012,0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20 1 02 99990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1 012,0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1 012,0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20 1 02 99990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403,7</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403,7</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20 1 02 99990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403,7</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403,7</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20 1 02 99990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608,3</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608,3</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20 1 02 99990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608,3</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608,3</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20 3 00 00000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20 3 01 00000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20 3 01 99990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Социальное обеспечение и иные выплаты населению</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20 3 01 99990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300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Премии и гранты</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20 3 01 99990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350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193 539,2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193 539,2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193 539,2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193 539,2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192 271,4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192 271,4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154 651,9</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154 651,9</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казенных учреждений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154 651,9</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154 651,9</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33 913,2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33 913,2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33 913,2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33 913,2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бюджетные ассигнования</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3 706,3</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3 706,3</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Уплата налогов, сборов и иных платежей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850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3 706,3</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3 706,3</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Прочие мероприятия органов местного самоуправления</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20 4 01 02400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266,0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266,0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бюджетные ассигнования</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20 4 01 02400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266,0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266,0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Уплата налогов, сборов и иных платежей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20 4 01 02400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850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266,0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266,0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Представление к наградам и присвоение почётных званий муниципального образования</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20 4 01 72030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1 001,8</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1 001,8</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20 4 01 72030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306,8</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306,8</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20 4 01 72030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306,8</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306,8</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lastRenderedPageBreak/>
              <w:t>Социальное обеспечение и иные выплаты населению</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20 4 01 72030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300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695,0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695,0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Публичные нормативные выплаты гражданам несоциального характера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20 4 01 72030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330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695,0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695,0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Непрограммные направления деятельности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40 0 00 00000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39 570,5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78 376,0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40 1 00 00000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102,0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40 1 01 00000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Прочие мероприятия органов местного самоуправления</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40 1 01 02400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бюджетные ассигнования</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40 1 01 02400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Уплата налогов, сборов и иных платежей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40 1 01 02400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850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Исполнение отдельных полномочий Думы города Пыть-Яха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40 1 02 00000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82,0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Выполнение полномочий Думы города Пыть-Ях в сфере наград и почетных званий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40 1 02 72020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82,0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40 1 02 72020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22,0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40 1 02 72020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22,0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Социальное обеспечение и иные выплаты населению</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40 1 02 72020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300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Публичные нормативные выплаты гражданам несоциального характера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40 1 02 72020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330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40 3 00 00000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39 468,5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78 274,0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Условно утверждённые расходы</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40 3 00 09990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39 468,5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78 274,0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бюджетные ассигнования</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40 3 00 09990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39 468,5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78 274,0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Резервные средства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40 3 00 09990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870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39 468,5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78 274,0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Национальная оборона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5 402,2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5 466,8</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Мобилизационная и вневойсковая подготовка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5 402,2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5 466,8</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Непрограммные направления деятельности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40 0 00 00000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5 402,2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5 466,8</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40 2 00 00000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5 402,2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5 466,8</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Осуществление первичного воинского учета на территориях, где отсутствуют военные комиссариаты</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40 2 00 51180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5 402,2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5 466,8</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40 2 00 51180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5 402,2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5 466,8</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40 2 00 51180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5 402,2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5 466,8</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Национальная безопасность и правоохранительная деятельность</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32 439,9</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32 413,1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Органы юстиции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5 293,9</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5 267,1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муниципальной службы в городе Пыть-Яхе"</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5 293,9</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5 267,1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5 293,9</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5 267,1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5 293,9</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5 267,1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20 4 01 59300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4 083,8</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4 057,0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20 4 01 59300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4 083,8</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4 057,0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20 4 01 59300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4 083,8</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4 057,0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D9300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1 210,1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1 210,1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D9300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988,4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903,4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D9300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988,4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903,4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D9300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221,7</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306,7</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D9300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221,7</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306,7</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Гражданская оборона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2 515,0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2 515,0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"Безопасность жизнедеятельности в городе Пыть-Яхе"</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15,0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15,0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12 1 00 00000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15,0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15,0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"Переподготовка и повышение квалификации работников"</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12 1 01 00000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15,0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15,0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12 1 01 99990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15,0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15,0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12 1 01 99990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15,0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15,0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12 1 01 99990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15,0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15,0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"Управление муниципальным имуществом города Пыть-Яха"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19 0 00 00000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2 500,0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2 500,0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"Повышение эффективности системы управления муниципальным имуществом"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19 1 00 00000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2 500,0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2 500,0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19 1 02 00000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2 500,0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2 500,0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19 1 02 99990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2 500,0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2 500,0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19 1 02 99990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2 500,0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2 500,0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19 1 02 99990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2 500,0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2 500,0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23 059,2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23 059,2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"Безопасность жизнедеятельности в городе Пыть-Яхе"</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23 059,2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23 059,2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12 1 00 00000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2 510,2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2 510,2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12 1 02 00000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114,0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114,0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12 1 02 99990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114,0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114,0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lastRenderedPageBreak/>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12 1 02 99990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114,0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114,0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12 1 02 99990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114,0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114,0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12 1 03 00000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13,0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13,0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12 1 03 99990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13,0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13,0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12 1 03 99990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13,0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13,0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12 1 03 99990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13,0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13,0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12 1 04 00000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2 383,2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2 383,2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12 1 04 99990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2 383,2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2 383,2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12 1 04 99990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2 383,2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2 383,2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12 1 04 99990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2 383,2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2 383,2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12 2 00 00000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2 199,0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2 199,0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противопожарной защиты территорий"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12 2 01 00000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2 199,0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2 199,0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организациям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12 2 01 61100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1 243,7</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1 243,7</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бюджетные ассигнования</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12 2 01 61100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1 243,7</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1 243,7</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12 2 01 61100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810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1 243,7</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1 243,7</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12 2 01 99990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955,3</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955,3</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12 2 01 99990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955,3</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955,3</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12 2 01 99990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955,3</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955,3</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12 3 00 00000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18 350,0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18 350,0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12 3 01 00000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18 350,0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18 350,0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 xml:space="preserve">Расходы на обеспечение деятельности (оказание услуг) муниципальных учреждений </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12 3 01 00590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18 350,0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18 350,0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12 3 01 00590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15 267,7</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15 267,7</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казенных учреждений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12 3 01 00590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15 267,7</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15 267,7</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12 3 01 00590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3 080,5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3 080,5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12 3 01 00590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3 080,5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3 080,5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бюджетные ассигнования</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12 3 01 00590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1,8</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1,8</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Уплата налогов, сборов и иных платежей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12 3 01 00590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850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1,8</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1,8</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Другие вопросы в области национальной безопасности и правоохранительной деятельности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1 571,8</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1 571,8</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"Профилактика правонарушений в городе Пыть-Яхе"</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1 571,8</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1 571,8</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"Профилактика правонарушений"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10 1 00 00000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1 571,8</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1 571,8</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lastRenderedPageBreak/>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10 1 01 00000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1 437,0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1 437,0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10 1 01 99990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1 437,0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1 437,0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10 1 01 99990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1 437,0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1 437,0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10 1 01 99990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1 437,0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1 437,0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"Создание условий для деятельности народных дружин"</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10 1 02 00000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134,8</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134,8</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Создание условий для деятельности народных дружин</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10 1 02 82300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94,3</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94,3</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10 1 02 82300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91,0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казенных учреждений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10 1 02 82300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91,0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10 1 02 82300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3,3</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3,3</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10 1 02 82300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3,3</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3,3</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Создание условий для деятельности народных дружин за счет средств бюджета города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 1 02 S2300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40,5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40,5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 1 02 S2300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39,1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39,1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казенных учреждений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 1 02 S2300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39,1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39,1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 1 02 S2300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 1 02 S2300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Национальная экономика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259 069,1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252 562,4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Общеэкономические вопросы</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2 478,4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2 478,4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"Поддержка занятости населения в городе Пыть-Яхе"</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2 478,4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2 478,4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"Содействие трудоустройству граждан"</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06 1 00 00000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1 235,2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1 235,2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06 1 01 00000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1 235,2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1 235,2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 по содействию трудоустройству граждан</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06 1 01 85060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1 235,2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1 235,2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06 1 01 85060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1 235,2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1 235,2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06 1 01 85060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1 235,2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1 235,2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"Улучшение условий и охраны труда в муниципальном образовании"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06 2 00 00000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1 075,7</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1 075,7</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06 2 02 00000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1 075,7</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1 075,7</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06 2 02 99990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1 075,7</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1 075,7</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06 2 02 99990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1 075,7</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1 075,7</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06 2 02 99990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1 075,7</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1 075,7</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"Сопровождение инвалидов, в том числе молодого возраста, при трудоустройстве"</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06 3 00 00000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167,5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167,5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lastRenderedPageBreak/>
              <w:t>Основное мероприятие "Содействие трудоустройству граждан с инвалидностью и их адаптация на рынке труда"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06 3 01 00000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167,5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167,5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 по содействию трудоустройству граждан</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06 3 01 85060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167,5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167,5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06 3 01 85060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167,5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167,5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06 3 01 85060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167,5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167,5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Сельское хозяйство и рыболовство</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10 504,5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10 518,8</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агропромышленного комплекса в городе Пыть-Яхе"</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10 504,5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10 518,8</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"Развитие отрасли животноводства"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07 1 00 00000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8 978,0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8 978,0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"Развитие животноводства"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07 1 01 00000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8 978,0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8 978,0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Поддержка и равзвитие животноводства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07 1 01 84350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8 978,0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8 978,0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бюджетные ассигнования</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07 1 01 84350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8 978,0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8 978,0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07 1 01 84350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810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8 978,0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8 978,0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07 4 00 00000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1 372,5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1 386,8</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07 4 01 00000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1 372,5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1 386,8</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07 4 01 84200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872,5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886,8</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07 4 01 84200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872,5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886,8</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07 4 01 84200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872,5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886,8</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 4 01 G4200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500,0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500,0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 4 01 G4200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500,0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500,0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 4 01 G4200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500,0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500,0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"Общепрограммные мероприятия"</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07 5 00 00000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154,0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154,0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"Создание общих условий функционирования и развития сельского хозяйства"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07 5 01 00000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154,0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154,0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07 5 01 99990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154,0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154,0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07 5 01 99990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19,0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19,0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07 5 01 99990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19,0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19,0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бюджетные ассигнования</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07 5 01 99990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135,0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135,0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07 5 01 99990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810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135,0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135,0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Транспорт</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50 873,2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50 873,2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"Современная транспортная система города Пыть-Яха"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16 0 00 00000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50 873,2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50 873,2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"Автомобильный транспорт"</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16 1 00 00000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50 873,2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50 873,2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lastRenderedPageBreak/>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16 1 02 00000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50 873,2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50 873,2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16 1 02 99990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50 873,2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50 873,2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16 1 02 99990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50 873,2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50 873,2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16 1 02 99990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50 873,2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50 873,2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Дорожное хозяйство (дорожные фонды)</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90 271,5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80 271,5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"Современная транспортная система города Пыть-Яха"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16 0 00 00000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90 271,5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80 271,5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"Дорожное хозяйство"</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16 2 00 00000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89 013,3</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79 013,3</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"Содержание автомобильных дорог и искусственных сооружений на них"</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16 2 01 00000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64 013,3</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64 013,3</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16 2 01 99990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64 013,3</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64 013,3</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16 2 01 99990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64 013,3</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64 013,3</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16 2 01 99990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64 013,3</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64 013,3</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16 2 03 00000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25 000,0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15 000,0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16 2 03 99990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25 000,0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15 000,0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16 2 03 99990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25 000,0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15 000,0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16 2 03 99990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25 000,0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15 000,0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"Безопасность дорожного движения"</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16 4 00 00000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1 258,2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1 258,2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16 4 01 00000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1 258,2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1 258,2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16 4 01 99990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1 258,2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1 258,2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16 4 01 99990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1 258,2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1 258,2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16 4 01 99990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1 258,2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1 258,2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Связь и информатика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9 807,2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9 807,2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"Цифровое развитие города Пыть-Яха"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15 0 00 00000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7 460,9</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7 460,9</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"Цифровой город"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15 1 00 00000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5 385,7</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5 385,7</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15 1 01 00000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68,0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68,0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Услуги в области информационных технологий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15 1 01 20070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68,0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68,0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15 1 01 20070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68,0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68,0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15 1 01 20070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68,0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68,0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15 1 02 00000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3 817,7</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3 817,7</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Услуги в области информационных технологий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15 1 02 20070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3 817,7</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3 817,7</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15 1 02 20070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3 817,7</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3 817,7</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15 1 02 20070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3 817,7</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3 817,7</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15 1 03 00000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1 500,0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1 500,0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lastRenderedPageBreak/>
              <w:t>Услуги в области информационных технологий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15 1 03 20070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1 500,0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1 500,0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15 1 03 20070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1 500,0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1 500,0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15 1 03 20070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1 500,0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1 500,0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"Создание устойчивой информационно-телекоммуникационной инфраструктуры"</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15 2 00 00000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2 075,2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2 075,2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15 2 03 00000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2 075,2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2 075,2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Услуги в области информационных технологий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15 2 03 20070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2 075,2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2 075,2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15 2 03 20070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2 075,2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2 075,2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15 2 03 20070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2 075,2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2 075,2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муниципальной службы в городе Пыть-Яхе"</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2 034,2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2 034,2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2 034,2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2 034,2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2 034,2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2 034,2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Прочие мероприятия органов местного самоуправления</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20 4 01 02400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2 034,2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2 034,2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20 4 01 02400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2 034,2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2 034,2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20 4 01 02400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2 034,2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2 034,2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Непрограммные направления деятельности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40 0 00 00000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312,1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312,1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40 1 00 00000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312,1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312,1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40 1 01 00000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312,1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312,1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Прочие мероприятия органов местного самоуправления</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40 1 01 02400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312,1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312,1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40 1 01 02400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312,1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312,1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40 1 01 02400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312,1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312,1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Другие вопросы в области национальной экономики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95 134,3</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98 613,3</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"Поддержка занятости населения в городе Пыть-Яхе"</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7 451,4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7 451,4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"Улучшение условий и охраны труда в муниципальном образовании"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06 2 00 00000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7 451,4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7 451,4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06 2 01 00000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7 451,4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7 451,4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функций органов местного самоуправления городского округа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06 2 01 02040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5 820,4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5 820,4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06 2 01 02040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5 820,4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5 820,4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06 2 01 02040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5 820,4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5 820,4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06 2 01 84120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1 631,0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1 631,0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06 2 01 84120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1 482,7</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1 512,7</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06 2 01 84120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1 482,7</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1 512,7</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06 2 01 84120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148,3</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118,3</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06 2 01 84120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148,3</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118,3</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жилищной сферы в городе Пыть-Яхе"</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28 645,3</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32 124,3</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"Содействие развитию градостроительной деятельности"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08 1 00 00000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3 521,0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7 000,0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"Внесение изменений в Генеральный план города"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08 1 01 00000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3 521,0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7 000,0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Мероприятия по градостроительной деятельности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08 1 01 82761</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2 790,0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6 510,0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08 1 01 82761</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2 790,0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6 510,0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08 1 01 82761</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2 790,0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6 510,0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08 1 01 99990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521,0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08 1 01 99990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521,0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08 1 01 99990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521,0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Мероприятия по градостроительной деятельности за счет средств бюджета города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 1 01 S2761</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210,0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490,0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 1 01 S2761</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210,0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490,0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 1 01 S2761</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210,0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490,0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08 4 00 00000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25 124,3</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25 124,3</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08 4 01 00000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25 124,3</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25 124,3</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08 4 01 00590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25 124,3</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25 124,3</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08 4 01 00590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21 301,8</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21 301,8</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казенных учреждений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08 4 01 00590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21 301,8</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21 301,8</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08 4 01 00590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3 572,5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3 572,5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08 4 01 00590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3 572,5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3 572,5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бюджетные ассигнования</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08 4 01 00590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250,0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250,0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Уплата налогов, сборов и иных платежей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08 4 01 00590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850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250,0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250,0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экономического потенциала города Пыть-Яха"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14 0 00 00000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3 018,5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3 018,5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"Развитие малого и среднего предпринимательства"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14 3 00 00000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3 018,5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3 018,5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14 3 03 00000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14 3 03 99990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lastRenderedPageBreak/>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14 3 03 99990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14 3 03 99990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Региональный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14 3 I4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3 015,0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3 015,0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Поддержка малого и среднего предпринимательства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14 3 I4 82380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2 713,5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2 713,5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бюджетные ассигнования</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14 3 I4 82380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2 713,5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2 713,5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14 3 I4 82380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810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2 713,5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2 713,5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Поддержка малого и среднего предпринимательства за счет средств бюджета города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14 3 I4 S2380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301,5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301,5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бюджетные ассигнования</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14 3 I4 S2380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301,5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301,5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14 3 I4 S2380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810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301,5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301,5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"Управление муниципальным имуществом города Пыть-Яха"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19 0 00 00000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1 660,0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1 660,0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"Повышение эффективности системы управления муниципальным имуществом"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19 1 00 00000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1 660,0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1 660,0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""Проведение мероприятий по землеустройству и землепользованию"</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19 1 03 00000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1 660,0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1 660,0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19 1 03 99990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1 660,0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1 660,0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19 1 03 99990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1 660,0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1 660,0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19 1 03 99990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1 660,0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1 660,0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муниципальной службы в городе Пыть-Яхе"</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54 359,1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54 359,1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54 359,1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54 359,1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54 359,1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54 359,1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функций органов местного самоуправления городского округа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54 359,1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54 359,1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54 359,1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54 359,1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54 359,1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54 359,1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Жилищно-коммунальное хозяйство</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403 087,5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369 102,3</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Жилищное хозяйство</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264 133,6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237 651,6</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жилищной сферы в городе Пыть-Яхе"</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261 382,6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234 900,6</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"Содействие развитию жилищного строительства"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08 2 00 00000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261 382,6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234 900,6</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08 2 01 00000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43 710,0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18 228,0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lastRenderedPageBreak/>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08 2 01 82762</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40 650,3</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16 952,0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Капитальные вложения в объекты государственной (муниципальной) собственности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08 2 01 82762</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40 650,3</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16 952,0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Бюджетные инвестиции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08 2 01 82762</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410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40 650,3</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16 952,0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 2 01 S2762</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3 059,7</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1 276,0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Капитальные вложения в объекты государственной (муниципальной) собственности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 2 01 S2762</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3 059,7</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1 276,0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Бюджетные инвестиции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 2 01 S2762</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410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3 059,7</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1 276,0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"Демонтаж аварийного, непригодного жилищного фонда"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08 2 04 00000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1 000,0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08 2 04 99990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1 000,0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08 2 04 99990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1 000,0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08 2 04 99990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1 000,0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08 2 07 00000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216 672,6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216 672,6</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 2 07 L1780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216 672,6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216 672,6</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Капитальные вложения в объекты государственной (муниципальной) собственности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 2 07 L1780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216 672,6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216 672,6</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Бюджетные инвестиции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 2 07 L1780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410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216 672,6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216 672,6</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"Управление муниципальным имуществом города Пыть-Яха"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19 0 00 00000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2 751,0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2 751,0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"Повышение эффективности системы управления муниципальным имуществом"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19 1 00 00000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2 751,0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2 751,0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19 1 02 00000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2 751,0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2 751,0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19 1 02 99990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2 751,0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2 751,0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19 1 02 99990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2 751,0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2 751,0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19 1 02 99990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2 751,0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2 751,0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Коммунальное хозяйство</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24 201,6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16 848,4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"Социальное и демографическое развитие города Пыть-Яха"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2 271,2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2 271,2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"Развитие мер социальной поддержки отдельных категорий граждан"</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02 2 00 00000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2 271,2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2 271,2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"Реализация социальных гарантий отдельных категорий граждан"</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02 2 02 00000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2 271,2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2 271,2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организациям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02 2 02 61100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2 271,2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2 271,2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бюджетные ассигнования</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02 2 02 61100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2 271,2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2 271,2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02 2 02 61100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810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2 271,2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2 271,2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21 930,4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13 987,2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lastRenderedPageBreak/>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09 3 00 00000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21 930,4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13 987,2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09 3 01 00000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21 930,4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13 987,2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09 3 01 82591</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18 640,8</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11 889,1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09 3 01 82591</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18 640,8</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11 889,1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09 3 01 82591</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18 640,8</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11 889,1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 3 01 S2591</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3 289,6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2 098,1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 3 01 S2591</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3 289,6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2 098,1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 3 01 S2591</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3 289,6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2 098,1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"Экологическая безопасность города Пыть-Яха"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590,0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13 2 00 00000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590,0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13 2 04 00000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590,0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13 2 04 99990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590,0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13 2 04 99990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590,0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13 2 04 99990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590,0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Благоустройство</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74 795,6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74 645,6</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13 117,4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13 117,4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"Формирование комфортной городской среды"</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09 6 00 00000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13 117,4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13 117,4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Региональный проект "Формирование комфортной городской среды"</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 6 F2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13 117,4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13 117,4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Реализация программ формирования современной городской среды</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 6 F2 55550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13 117,4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13 117,4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 6 F2 55550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13 117,4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13 117,4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 6 F2 55550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13 117,4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13 117,4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21 0 00 00000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61 678,2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61 528,2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"Организация освещения улиц, территорий микрорайонов"</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21 0 01 00000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14 689,7</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14 689,7</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21 0 01 99990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14 689,7</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14 689,7</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21 0 01 99990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14 689,7</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14 689,7</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21 0 01 99990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14 689,7</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14 689,7</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lastRenderedPageBreak/>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21 0 02 00000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7 694,8</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7 694,8</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21 0 02 99990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7 694,8</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7 694,8</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21 0 02 99990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7 694,8</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7 694,8</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21 0 02 99990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7 694,8</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7 694,8</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"Содержание мест захоронения"</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21 0 03 00000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9 564,6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9 564,6</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21 0 03 00590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9 564,6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9 564,6</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21 0 03 00590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9 564,6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9 564,6</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21 0 03 00590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9 564,6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9 564,6</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21 0 04 00000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6 493,4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6 343,4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21 0 04 99990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6 493,4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6 343,4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21 0 04 99990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6 493,4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6 343,4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21 0 04 99990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6 493,4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6 343,4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"Летнее и зимнее содержание городских территорий"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21 0 05 00000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23 140,7</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23 140,7</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организациям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21 0 05 61100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1 250,3</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1 250,3</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бюджетные ассигнования</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21 0 05 61100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1 250,3</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1 250,3</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21 0 05 61100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810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1 250,3</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1 250,3</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21 0 05 99990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21 890,4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21 890,4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21 0 05 99990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21 890,4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21 890,4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21 0 05 99990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21 890,4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21 890,4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"Повышение уровня культуры населения"</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21 0 06 00000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95,0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95,0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21 0 06 99990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95,0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95,0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21 0 06 99990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95,0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95,0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21 0 06 99990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95,0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95,0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Другие вопросы в области жилищно-коммунального хозяйства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39 956,7</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39 956,7</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жилищной сферы в городе Пыть-Яхе"</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19,5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19,5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08 3 00 00000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19,5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19,5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08 3 05 00000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19,5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19,5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lastRenderedPageBreak/>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08 3 05 84220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19,5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19,5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08 3 05 84220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19,5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19,5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08 3 05 84220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19,5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19,5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"Управление муниципальным имуществом города Пыть-Яха"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19 0 00 00000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1 000,0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1 000,0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"Повышение эффективности системы управления муниципальным имуществом"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19 1 00 00000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1 000,0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1 000,0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19 1 02 00000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1 000,0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1 000,0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организациям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19 1 02 61100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1 000,0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1 000,0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бюджетные ассигнования</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19 1 02 61100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1 000,0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1 000,0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19 1 02 61100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810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1 000,0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1 000,0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муниципальной службы в городе Пыть-Яхе"</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38 937,2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38 937,2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38 937,2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38 937,2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38 937,2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38 937,2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функций органов местного самоуправления городского округа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38 937,2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38 937,2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38 937,2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38 937,2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38 937,2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38 937,2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Охрана окружающей среды</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1 700,9</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1 230,9</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Охрана объектов растительного и животного мира и среды их обитания</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867,0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397,0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"Экологическая безопасность города Пыть-Яха"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867,0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397,0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13 1 00 00000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867,0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397,0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13 1 01 00000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470,0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13 1 01 99990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470,0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13 1 01 99990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470,0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13 1 01 99990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470,0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13 1 03 00000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397,0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397,0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13 1 03 99990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397,0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397,0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13 1 03 99990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397,0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397,0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13 1 03 99990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397,0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397,0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Другие вопросы в области охраны окружающей среды</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833,9</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833,9</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"Экологическая безопасность города Пыть-Яха"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833,9</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833,9</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13 1 00 00000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13 1 04 00000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13 1 04 99990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13 1 04 99990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13 1 04 99990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13 2 00 00000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733,9</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733,9</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13 2 03 00000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120,9</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120,9</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13 2 03 84290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120,9</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120,9</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13 2 03 84290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114,3</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114,3</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13 2 03 84290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114,3</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114,3</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13 2 03 84290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6,6</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13 2 03 84290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6,6</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13 2 05 00000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613,0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613,0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13 2 05 99990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613,0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613,0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13 2 05 99990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613,0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613,0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13 2 05 99990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613,0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613,0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Образование</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1 879 928,0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1 904 813,8</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Дошкольное образование</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548 588,2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548 588,2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образования в городе Пыть-Яхе"</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548 588,2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548 588,2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"Общее образование. Дополнительное образование детей"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548 267,6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548 267,6</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lastRenderedPageBreak/>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01 1 05 00000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548 267,6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548 267,6</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01 1 05 00590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126 312,8</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126 312,8</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01 1 05 00590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126 312,8</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126 312,8</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01 1 05 00590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126 312,8</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126 312,8</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Реализация программ дошкольного образования муниципальными образовательными организациями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01 1 05 84301</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421 954,8</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421 954,8</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01 1 05 84301</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421 954,8</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421 954,8</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01 1 05 84301</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421 954,8</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421 954,8</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"Ресурсное обеспечение в сфере образования, науки и молодежной политики"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01 4 00 00000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320,6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320,6</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01 4 01 00000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320,6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320,6</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01 4 01 84050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320,6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320,6</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01 4 01 84050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320,6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320,6</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01 4 01 84050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320,6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320,6</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Общее образование</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1 051 589,1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1 080 130,3</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образования в городе Пыть-Яхе"</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1 051 589,1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1 080 130,3</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"Общее образование. Дополнительное образование детей"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978 704,0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978 223,9</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"Развитие системы дошкольного и общего образования"</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01 1 01 00000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2 408,0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2 408,0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01 1 01 99990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2 408,0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2 408,0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01 1 01 99990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2 408,0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2 408,0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01 1 01 99990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42,5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42,5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01 1 01 99990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2 365,5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2 365,5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01 1 05 00000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976 146,0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975 665,9</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01 1 05 00590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73 835,5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73 835,5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01 1 05 00590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73 835,5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73 835,5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01 1 05 00590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50 453,2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50 453,2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01 1 05 00590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23 382,3</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23 382,3</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Дополнительное финансовое обеспечение мероприятий по организации питания обучающихся</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01 1 05 20010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26 378,0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26 378,0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01 1 05 20010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26 378,0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26 378,0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01 1 05 20010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23 976,0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23 976,0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01 1 05 20010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2 402,0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2 402,0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01 1 05 53030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35 310,2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35 310,2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01 1 05 53030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35 310,2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35 310,2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01 1 05 53030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30 466,8</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30 466,8</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01 1 05 53030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4 843,4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4 843,4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01 1 05 84303</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804 271,5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804 271,5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01 1 05 84303</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804 271,5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804 271,5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01 1 05 84303</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573 204,2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561 614,1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01 1 05 84303</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231 067,3</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242 657,4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01 1 05 84305</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1 359,0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1 359,0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01 1 05 84305</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1 359,0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1 359,0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01 1 05 84305</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1 359,0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1 359,0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05 L3040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34 991,8</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34 511,7</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05 L3040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34 991,8</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34 511,7</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05 L3040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25 802,4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25 466,7</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05 L3040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9 189,4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9 045,0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составляющая регионального проекта "Учитель будущего"</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E5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150,0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150,0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E5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150,0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150,0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E5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150,0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150,0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E5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150,0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150,0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"Ресурсное обеспечение в сфере образования, науки и молодежной политики"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01 4 00 00000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72 885,1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101 906,4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01 4 01 00000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71 208,0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100 181,7</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01 4 01 84030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71 208,0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100 181,7</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01 4 01 84030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71 208,0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100 181,7</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01 4 01 84030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60 171,3</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84 654,3</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01 4 01 84030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11 036,7</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15 527,4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01 4 03 00000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1 677,1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1 724,7</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01 4 03 99990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1 677,1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1 724,7</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01 4 03 99990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1 677,1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1 724,7</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01 4 03 99990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1 677,1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1 724,7</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Дополнительное образование детей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124 184,7</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124 184,7</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образования в городе Пыть-Яхе"</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48 195,6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48 195,6</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"Общее образование. Дополнительное образование детей"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47 245,6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47 245,6</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составляющая регионального проекта "Успех каждого ребенка"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E2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47 245,6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47 245,6</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lastRenderedPageBreak/>
              <w:t>Расходы на обеспечение деятельности (оказание услуг) муниципальных учреждений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E2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29 305,0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29 305,0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E2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29 305,0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29 305,0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E2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29 305,0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29 305,0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E2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17 940,6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17 940,6</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E2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17 940,6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17 940,6</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E2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17 940,6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17 940,6</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01 2 00 00000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950,0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950,0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составляющая регионального проекта "Цифровая образовательная среда"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2 E4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950,0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950,0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2 E4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950,0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950,0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2 E4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950,0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950,0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2 E4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950,0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950,0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"Культурное пространство города Пыть-Яха"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75 989,1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75 989,1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"Поддержка творческих инициатив, способствующих самореализации населения"</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04 2 00 00000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75 989,1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75 989,1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"Поддержка одаренных детей и молодежи, развитие художественного образования"</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04 2 01 00000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75 989,1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75 989,1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04 2 01 00590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75 989,1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75 989,1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04 2 01 00590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75 989,1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75 989,1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04 2 01 00590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75 989,1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75 989,1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Молодежная политика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125 667,1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122 011,7</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образования в городе Пыть-Яхе"</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125 667,1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122 011,7</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"Общее образование. Дополнительное образование детей"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12 721,4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12 721,4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"Организация летнего отдыха и оздоровления детей и молодежи"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01 1 06 00000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12 721,4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12 721,4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Мероприятия по организации отдыха и оздоровления детей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01 1 06 20020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2 514,4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2 514,4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01 1 06 20020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2 514,4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2 514,4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01 1 06 20020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2 079,3</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2 079,3</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01 1 06 20020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435,1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435,1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01 1 06 82050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8 165,6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8 165,6</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01 1 06 82050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8 165,6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8 165,6</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01 1 06 82050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4 251,7</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4 251,7</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01 1 06 82050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3 913,9</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3 913,9</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06 S2050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2 041,4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2 041,4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06 S2050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2 041,4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2 041,4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06 S2050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1 062,9</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1 062,9</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06 S2050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978,5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978,5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lastRenderedPageBreak/>
              <w:t>Подпрограмма "Молодежь Югры и допризывная подготовка"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01 3 00 00000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101 982,6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98 327,2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01 3 01 00000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35 658,0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34 921,3</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01 3 01 00590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35 658,0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34 921,3</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01 3 01 00590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35 658,0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34 921,3</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01 3 01 00590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35 658,0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34 921,3</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01 3 03 00000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66 034,6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63 115,9</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01 3 03 00590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66 034,6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63 115,9</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01 3 03 00590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66 034,6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63 115,9</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01 3 03 00590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66 034,6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63 115,9</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составляющая регионального проекта "Социальная активность"</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3 E8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290,0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290,0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3 E8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3 E8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3 E8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3 E8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250,0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250,0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3 E8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250,0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250,0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3 E8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250,0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250,0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"Ресурсное обеспечение в сфере образования, науки и молодежной политики"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01 4 00 00000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10 963,1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10 963,1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01 4 01 00000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10 963,1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10 963,1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Организация и обеспечение отдыха и оздоровления детей, в том числе в этнической среде</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01 4 01 84080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10 963,1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10 963,1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01 4 01 84080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10 963,1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10 963,1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01 4 01 84080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10 963,1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10 963,1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Другие вопросы в области образования</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29 898,9</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29 898,9</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образования в городе Пыть-Яхе"</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5 551,4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5 551,4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"Общее образование. Дополнительное образование детей"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4 000,0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4 000,0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01 1 07 00000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4 000,0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4 000,0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01 1 07 61810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4 000,0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4 000,0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01 1 07 61810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4 000,0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4 000,0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01 1 07 61810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630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4 000,0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4 000,0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"Ресурсное обеспечение в сфере образования, науки и молодежной политики"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01 4 00 00000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1 551,4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1 551,4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lastRenderedPageBreak/>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01 4 01 00000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1 551,4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1 551,4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01 4 01 84050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1 551,4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1 551,4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01 4 01 84050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1 551,4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1 551,4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казенных учреждений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01 4 01 84050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1 551,4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1 551,4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11 2 00 00000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11 2 04 00000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11 2 04 99990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11 2 04 99990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11 2 04 99990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11 2 05 00000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11 2 05 99990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11 2 05 99990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11 2 05 99990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муниципальной службы в городе Пыть-Яхе"</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24 267,5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24 267,5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24 267,5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24 267,5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24 267,5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24 267,5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функций органов местного самоуправления городского округа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24 267,5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24 267,5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24 267,5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24 267,5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24 267,5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24 267,5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Культура, кинематография</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157 559,8</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157 578,5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lastRenderedPageBreak/>
              <w:t>Культура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151 163,2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151 163,2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"Культурное пространство города Пыть-Яха"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151 163,2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151 163,2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"Модернизация и развитие учреждений и организаций культуры"</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04 1 00 00000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69 643,5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69 643,5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"Развитие библиотечного дела"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04 1 01 00000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60 007,5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60 007,5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04 1 01 00590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59 313,2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59 313,2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04 1 01 00590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59 313,2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59 313,2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04 1 01 00590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59 313,2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59 313,2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Развитие сферы культуры в муниципальных образованиях Ханты-Мансийского автономного округа - Югры</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04 1 01 82520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590,1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590,1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04 1 01 82520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590,1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590,1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04 1 01 82520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590,1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590,1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 1 01 S2520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104,2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104,2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 1 01 S2520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104,2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104,2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 1 01 S2520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104,2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104,2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"Развитие музейного дела"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04 1 02 00000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9 636,0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9 636,0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04 1 02 00590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9 636,0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9 636,0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04 1 02 00590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9 636,0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9 636,0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04 1 02 00590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9 636,0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9 636,0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"Поддержка творческих инициатив, способствующих самореализации населения"</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04 2 00 00000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79 885,1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79 885,1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"Развитие профессионального искусства"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04 2 02 00000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250,0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250,0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04 2 02 00590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250,0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250,0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04 2 02 00590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250,0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250,0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04 2 02 00590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250,0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250,0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04 2 03 00000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04 2 03 00590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04 2 03 00590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04 2 03 00590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"Стимулирование культурного разнообразия в муниципальном образовании"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04 2 04 00000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79 605,1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79 605,1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04 2 04 00590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79 605,1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79 605,1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04 2 04 00590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79 605,1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79 605,1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04 2 04 00590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79 605,1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79 605,1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"Поддержка социально-ориентированных некоммерческих организаций"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04 5 00 00000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1 634,6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1 634,6</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04 5 01 00000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1 634,6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1 634,6</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04 5 01 00590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1 634,6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1 634,6</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04 5 01 00590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1 634,6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1 634,6</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lastRenderedPageBreak/>
              <w:t>Субсидии автономным учреждениям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04 5 01 00590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1 634,6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1 634,6</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Другие вопросы в области культуры, кинематографии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6 396,6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6 415,3</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"Культурное пространство города Пыть-Яха"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315,2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333,9</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04 3 00 00000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315,2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333,9</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"Развитие архивного дела"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04 3 02 00000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315,2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333,9</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04 3 02 84100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315,2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333,9</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04 3 02 84100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315,2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333,9</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04 3 02 84100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315,2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333,9</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муниципальной службы в городе Пыть-Яхе"</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6 081,4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6 081,4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6 081,4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6 081,4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6 081,4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6 081,4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функций органов местного самоуправления городского округа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6 081,4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6 081,4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6 081,4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6 081,4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6 081,4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6 081,4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Здравоохранение</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3 223,1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3 223,1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Другие вопросы в области здравоохранения</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3 223,1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3 223,1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"Экологическая безопасность города Пыть-Яха"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3 223,1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3 223,1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"Организация противоэпидемиологических мероприятий"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13 3 00 00000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3 223,1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3 223,1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13 3 01 00000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3 223,1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3 223,1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13 3 01 84280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3 223,1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3 223,1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13 3 01 84280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34,0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13 3 01 84280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34,0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13 3 01 84280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3 189,1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3 189,1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13 3 01 84280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3 189,1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3 189,1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Социальная политика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113 143,4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112 316,8</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Пенсионное обеспечение</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8 293,4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8 293,4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lastRenderedPageBreak/>
              <w:t>Муниципальная программа "Социальное и демографическое развитие города Пыть-Яха"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8 293,4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8 293,4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"Развитие мер социальной поддержки отдельных категорий граждан"</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02 2 00 00000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8 293,4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8 293,4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"Повышение уровня материального обеспечения граждан"</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02 2 01 00000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8 293,4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8 293,4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Пенсии за выслугу лет</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02 2 01 71010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8 293,4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8 293,4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Социальное обеспечение и иные выплаты населению</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02 2 01 71010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300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8 293,4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8 293,4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Социальные выплаты гражданам, кроме публичных нормативных социальных выплат</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02 2 01 71010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320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8 293,4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8 293,4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Социальное обеспечение населения</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5 670,2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4 725,1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жилищной сферы в городе Пыть-Яхе"</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5 670,2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4 725,1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08 3 00 00000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5 670,2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4 725,1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08 3 01 00000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5 670,2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4 725,1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08 3 01 51350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3 780,2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2 835,1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Социальное обеспечение и иные выплаты населению</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08 3 01 51350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300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3 780,2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2 835,1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Социальные выплаты гражданам, кроме публичных нормативных социальных выплат</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08 3 01 51350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320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3 780,2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2 835,1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08 3 01 51760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1 890,0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1 890,0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Социальное обеспечение и иные выплаты населению</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08 3 01 51760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300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1 890,0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1 890,0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Социальные выплаты гражданам, кроме публичных нормативных социальных выплат</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08 3 01 51760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320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1 890,0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1 890,0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Охрана семьи и детства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84 205,5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84 324,0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образования в городе Пыть-Яхе"</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30 600,0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30 600,0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"Ресурсное обеспечение в сфере образования, науки и молодежной политики"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01 4 00 00000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30 600,0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30 600,0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01 4 01 00000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30 600,0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30 600,0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01 4 01 84050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30 600,0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30 600,0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Социальное обеспечение и иные выплаты населению</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01 4 01 84050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300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30 600,0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30 600,0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Публичные нормативные социальные выплаты гражданам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01 4 01 84050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310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30 600,0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30 600,0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"Социальное и демографическое развитие города Пыть-Яха"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46 889,3</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47 023,1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"Поддержка семьи, материнства и детства"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02 1 00 00000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46 889,3</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47 023,1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lastRenderedPageBreak/>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02 1 02 00000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46 889,3</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47 023,1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02 1 02 84060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31 679,7</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28 011,1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02 1 02 84060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1 051,2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441,1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02 1 02 84060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1 051,2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441,1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Социальное обеспечение и иные выплаты населению</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02 1 02 84060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300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30 628,5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27 570,0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Социальные выплаты гражданам, кроме публичных нормативных социальных выплат</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02 1 02 84060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320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30 628,5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27 570,0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02 1 02 84310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15 209,6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19 012,0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Капитальные вложения в объекты государственной (муниципальной) собственности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02 1 02 84310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15 209,6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19 012,0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Бюджетные инвестиции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02 1 02 84310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410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15 209,6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19 012,0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жилищной сферы в городе Пыть-Яхе"</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6 716,2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6 700,9</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08 3 00 00000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6 716,2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6 700,9</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жильем молодых семей"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08 3 02 00000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6 716,2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6 700,9</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 по обеспечению жильем молодых семей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 3 02 L4970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6 716,2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6 700,9</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Социальное обеспечение и иные выплаты населению</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 3 02 L4970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300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6 716,2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6 700,9</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Социальные выплаты гражданам, кроме публичных нормативных социальных выплат</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08 3 02 L4970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320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6 716,2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6 700,9</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Другие вопросы в области социальной политики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14 974,3</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14 974,3</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"Социальное и демографическое развитие города Пыть-Яха"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14 974,3</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14 974,3</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"Поддержка семьи, материнства и детства"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02 1 00 00000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14 974,3</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14 974,3</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02 1 02 00000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14 974,3</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14 974,3</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02 1 02 84321</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14 335,5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14 335,5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02 1 02 84321</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11 956,4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11 956,4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lastRenderedPageBreak/>
              <w:t>Расходы на выплаты персоналу государственных (муниципальных) органов</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02 1 02 84321</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11 956,4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11 956,4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02 1 02 84321</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1 407,8</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1 407,8</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02 1 02 84321</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1 407,8</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1 407,8</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02 1 02 84321</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971,3</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971,3</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02 1 02 84321</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630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971,3</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971,3</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02 1 02 84322</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638,8</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638,8</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02 1 02 84322</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555,5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555,5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02 1 02 84322</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555,5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555,5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02 1 02 84322</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83,3</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83,3</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02 1 02 84322</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83,3</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83,3</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Физическая культура и спорт</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118 397,7</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118 553,6</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Физическая культура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86 880,4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87 169,1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физической культуры и спорта в городе Пыть-Яхе"</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86 880,4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87 169,1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05 2 00 00000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86 880,4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87 169,1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"Организация и проведение официальных спортивных мероприятий"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05 2 01 00000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210,4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210,4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05 2 01 00590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210,4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210,4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05 2 01 00590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210,4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210,4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05 2 01 00590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210,4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210,4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05 2 02 00000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2 914,6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2 914,6</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05 2 02 00590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2 914,6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2 914,6</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05 2 02 00590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2 914,6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2 914,6</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05 2 02 00590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2 914,6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2 914,6</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05 2 03 00000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82 690,5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82 686,4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05 2 03 00590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82 690,5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82 686,4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05 2 03 00590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82 690,5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82 686,4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05 2 03 00590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82 690,5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82 686,4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lastRenderedPageBreak/>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05 2 05 00000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955,1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955,1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05 2 05 82110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907,3</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907,3</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05 2 05 82110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907,3</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907,3</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05 2 05 82110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907,3</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907,3</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 2 05 S2110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47,8</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47,8</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 2 05 S2110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47,8</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47,8</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 2 05 S2110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47,8</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47,8</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«Укрепление материально-технической базы учреждений спорта»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05 2 06 00000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109,8</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402,6</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Развитие сети спортивных объектов шаговой доступности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05 2 06 82130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104,2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382,4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05 2 06 82130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104,2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382,4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05 2 06 82130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104,2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382,4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Развитие сети спортивных объектов шаговой доступности за счет средств бюджета города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 2 06 S2130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20,2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 2 06 S2130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20,2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 2 06 S2130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5,6</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20,2</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Массовый спорт</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25 746,2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25 613,4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физической культуры и спорта в городе Пыть-Яхе"</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25 746,2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25 613,4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"Развитие физической культуры и массового спорта"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05 1 00 00000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25 746,2</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25 613,4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05 1 01 00000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930,1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930,1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05 1 01 00590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930,1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930,1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05 1 01 00590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930,1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930,1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05 1 01 00590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930,1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930,1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05 1 03 00000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1 249,9</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1 249,9</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05 1 03 00590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1 249,9</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1 249,9</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05 1 03 00590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1 249,9</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1 249,9</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05 1 03 00590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1 249,9</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1 249,9</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05 1 04 00000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23 206,8</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23 074,0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lastRenderedPageBreak/>
              <w:t>Расходы на обеспечение деятельности (оказание услуг) муниципальных учреждений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05 1 04 00590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23 206,8</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23 074,0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05 1 04 00590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23 206,8</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23 074,0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05 1 04 00590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23 206,8</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23 074,0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Региональный проект "Спорт-норма жизни"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 1 P5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359,4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359,4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 1 P5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359,4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359,4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 1 P5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359,4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359,4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 1 P5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359,4</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359,4</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Спорт высших достижений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200,0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200,0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физической культуры и спорта в городе Пыть-Яхе"</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200,0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200,0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05 2 00 00000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200,0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200,0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Региональный проект "Спорт-норма жизни"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 2 P5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200,0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200,0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 2 P5 50810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200,0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200,0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 2 P5 50810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200,0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200,0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 2 P5 50810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200,0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200,0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Другие вопросы в области физической культуры и спорта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5 571,1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5 571,1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муниципальной службы в городе Пыть-Яхе"</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5 571,1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5 571,1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5 571,1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5 571,1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5 571,1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5 571,1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функций органов местного самоуправления городского округа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5 571,1</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5 571,1</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5 566,3</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5 566,3</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5 566,3</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5 566,3</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4,8</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4,8</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4,8</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4,8</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Средства массовой информации</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28 497,5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28 497,5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Телевидение и радиовещание</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19 006,5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19 006,5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гражданского общества в городе Пыть-Яхе"</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18 0 00 00000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19 006,5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19 006,5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18 2 00 00000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19 006,5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19 006,5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"Организация функционирования телерадиовещания"</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18 2 02 00000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19 006,5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19 006,5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18 2 02 00590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19 006,5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19 006,5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18 2 02 00590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19 006,5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19 006,5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18 2 02 00590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19 006,5</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19 006,5</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lastRenderedPageBreak/>
              <w:t>Периодическая печать и издательства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9 491,0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9 491,0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гражданского общества в городе Пыть-Яхе"</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18 0 00 00000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9 491,0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9 491,0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18 2 00 00000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9 491,0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9 491,0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18 2 03 00000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9 491,0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9 491,0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18 2 03 00590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9 491,0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9 491,0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Pr>
                <w:rFonts w:ascii="Times New Roman" w:hAnsi="Times New Roman"/>
                <w:sz w:val="20"/>
                <w:szCs w:val="20"/>
              </w:rPr>
              <w:t xml:space="preserve">  </w:t>
            </w: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18 2 03 00590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9 491,0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9 491,0</w:t>
            </w:r>
          </w:p>
        </w:tc>
      </w:tr>
      <w:tr w:rsidR="007437B4" w:rsidRPr="00AC3B22" w:rsidTr="00AB3900">
        <w:trPr>
          <w:cantSplit/>
          <w:trHeight w:val="20"/>
        </w:trPr>
        <w:tc>
          <w:tcPr>
            <w:tcW w:w="3357" w:type="pct"/>
            <w:vAlign w:val="bottom"/>
          </w:tcPr>
          <w:p w:rsidR="007437B4" w:rsidRPr="00AC3B22" w:rsidRDefault="007437B4" w:rsidP="00AB3900">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16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18 2 03 00590</w:t>
            </w:r>
          </w:p>
        </w:tc>
        <w:tc>
          <w:tcPr>
            <w:tcW w:w="185" w:type="pct"/>
            <w:noWrap/>
            <w:vAlign w:val="bottom"/>
          </w:tcPr>
          <w:p w:rsidR="007437B4" w:rsidRPr="00AC3B22" w:rsidRDefault="007437B4" w:rsidP="00AB3900">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9 491,0</w:t>
            </w:r>
          </w:p>
        </w:tc>
        <w:tc>
          <w:tcPr>
            <w:tcW w:w="352" w:type="pct"/>
            <w:noWrap/>
            <w:vAlign w:val="bottom"/>
          </w:tcPr>
          <w:p w:rsidR="007437B4" w:rsidRPr="00AC3B22" w:rsidRDefault="007437B4" w:rsidP="00AB3900">
            <w:pPr>
              <w:spacing w:after="0" w:line="240" w:lineRule="auto"/>
              <w:jc w:val="right"/>
              <w:rPr>
                <w:rFonts w:ascii="Times New Roman" w:hAnsi="Times New Roman"/>
                <w:sz w:val="20"/>
                <w:szCs w:val="20"/>
              </w:rPr>
            </w:pPr>
            <w:r w:rsidRPr="00AC3B22">
              <w:rPr>
                <w:rFonts w:ascii="Times New Roman" w:hAnsi="Times New Roman"/>
                <w:sz w:val="20"/>
                <w:szCs w:val="20"/>
              </w:rPr>
              <w:t>9 491,0</w:t>
            </w:r>
          </w:p>
        </w:tc>
      </w:tr>
      <w:tr w:rsidR="007437B4" w:rsidRPr="00AC3B22" w:rsidTr="00AB3900">
        <w:trPr>
          <w:cantSplit/>
          <w:trHeight w:val="20"/>
        </w:trPr>
        <w:tc>
          <w:tcPr>
            <w:tcW w:w="3357" w:type="pct"/>
            <w:noWrap/>
            <w:vAlign w:val="bottom"/>
          </w:tcPr>
          <w:p w:rsidR="007437B4" w:rsidRPr="007437B4" w:rsidRDefault="007437B4" w:rsidP="00AB3900">
            <w:pPr>
              <w:spacing w:after="0" w:line="240" w:lineRule="auto"/>
              <w:rPr>
                <w:rFonts w:ascii="Times New Roman" w:hAnsi="Times New Roman"/>
                <w:b/>
                <w:sz w:val="20"/>
                <w:szCs w:val="20"/>
              </w:rPr>
            </w:pPr>
            <w:r w:rsidRPr="007437B4">
              <w:rPr>
                <w:rFonts w:ascii="Times New Roman" w:hAnsi="Times New Roman"/>
                <w:b/>
                <w:sz w:val="20"/>
                <w:szCs w:val="20"/>
              </w:rPr>
              <w:t>Всего</w:t>
            </w:r>
          </w:p>
        </w:tc>
        <w:tc>
          <w:tcPr>
            <w:tcW w:w="149" w:type="pct"/>
            <w:noWrap/>
            <w:vAlign w:val="bottom"/>
          </w:tcPr>
          <w:p w:rsidR="007437B4" w:rsidRPr="007437B4" w:rsidRDefault="007437B4" w:rsidP="00AB3900">
            <w:pPr>
              <w:spacing w:after="0" w:line="240" w:lineRule="auto"/>
              <w:rPr>
                <w:rFonts w:ascii="Times New Roman" w:hAnsi="Times New Roman"/>
                <w:b/>
                <w:bCs/>
                <w:sz w:val="20"/>
                <w:szCs w:val="20"/>
              </w:rPr>
            </w:pPr>
            <w:r w:rsidRPr="007437B4">
              <w:rPr>
                <w:rFonts w:ascii="Times New Roman" w:hAnsi="Times New Roman"/>
                <w:b/>
                <w:bCs/>
                <w:sz w:val="20"/>
                <w:szCs w:val="20"/>
              </w:rPr>
              <w:t> </w:t>
            </w:r>
          </w:p>
        </w:tc>
        <w:tc>
          <w:tcPr>
            <w:tcW w:w="165" w:type="pct"/>
            <w:noWrap/>
            <w:vAlign w:val="bottom"/>
          </w:tcPr>
          <w:p w:rsidR="007437B4" w:rsidRPr="007437B4" w:rsidRDefault="007437B4" w:rsidP="00AB3900">
            <w:pPr>
              <w:spacing w:after="0" w:line="240" w:lineRule="auto"/>
              <w:rPr>
                <w:rFonts w:ascii="Times New Roman" w:hAnsi="Times New Roman"/>
                <w:b/>
                <w:bCs/>
                <w:sz w:val="20"/>
                <w:szCs w:val="20"/>
              </w:rPr>
            </w:pPr>
            <w:r w:rsidRPr="007437B4">
              <w:rPr>
                <w:rFonts w:ascii="Times New Roman" w:hAnsi="Times New Roman"/>
                <w:b/>
                <w:bCs/>
                <w:sz w:val="20"/>
                <w:szCs w:val="20"/>
              </w:rPr>
              <w:t> </w:t>
            </w:r>
          </w:p>
        </w:tc>
        <w:tc>
          <w:tcPr>
            <w:tcW w:w="440" w:type="pct"/>
            <w:noWrap/>
            <w:vAlign w:val="bottom"/>
          </w:tcPr>
          <w:p w:rsidR="007437B4" w:rsidRPr="007437B4" w:rsidRDefault="007437B4" w:rsidP="00AB3900">
            <w:pPr>
              <w:spacing w:after="0" w:line="240" w:lineRule="auto"/>
              <w:rPr>
                <w:rFonts w:ascii="Times New Roman" w:hAnsi="Times New Roman"/>
                <w:b/>
                <w:bCs/>
                <w:sz w:val="20"/>
                <w:szCs w:val="20"/>
              </w:rPr>
            </w:pPr>
            <w:r w:rsidRPr="007437B4">
              <w:rPr>
                <w:rFonts w:ascii="Times New Roman" w:hAnsi="Times New Roman"/>
                <w:b/>
                <w:bCs/>
                <w:sz w:val="20"/>
                <w:szCs w:val="20"/>
              </w:rPr>
              <w:t> </w:t>
            </w:r>
          </w:p>
        </w:tc>
        <w:tc>
          <w:tcPr>
            <w:tcW w:w="185" w:type="pct"/>
            <w:noWrap/>
            <w:vAlign w:val="bottom"/>
          </w:tcPr>
          <w:p w:rsidR="007437B4" w:rsidRPr="007437B4" w:rsidRDefault="007437B4" w:rsidP="00AB3900">
            <w:pPr>
              <w:spacing w:after="0" w:line="240" w:lineRule="auto"/>
              <w:rPr>
                <w:rFonts w:ascii="Times New Roman" w:hAnsi="Times New Roman"/>
                <w:b/>
                <w:bCs/>
                <w:sz w:val="20"/>
                <w:szCs w:val="20"/>
              </w:rPr>
            </w:pPr>
            <w:r w:rsidRPr="007437B4">
              <w:rPr>
                <w:rFonts w:ascii="Times New Roman" w:hAnsi="Times New Roman"/>
                <w:b/>
                <w:bCs/>
                <w:sz w:val="20"/>
                <w:szCs w:val="20"/>
              </w:rPr>
              <w:t> </w:t>
            </w:r>
          </w:p>
        </w:tc>
        <w:tc>
          <w:tcPr>
            <w:tcW w:w="352" w:type="pct"/>
            <w:noWrap/>
            <w:vAlign w:val="bottom"/>
          </w:tcPr>
          <w:p w:rsidR="007437B4" w:rsidRPr="007437B4" w:rsidRDefault="007437B4" w:rsidP="00AB3900">
            <w:pPr>
              <w:spacing w:after="0" w:line="240" w:lineRule="auto"/>
              <w:jc w:val="right"/>
              <w:rPr>
                <w:rFonts w:ascii="Times New Roman" w:hAnsi="Times New Roman"/>
                <w:b/>
                <w:sz w:val="20"/>
                <w:szCs w:val="20"/>
              </w:rPr>
            </w:pPr>
            <w:r w:rsidRPr="007437B4">
              <w:rPr>
                <w:rFonts w:ascii="Times New Roman" w:hAnsi="Times New Roman"/>
                <w:b/>
                <w:sz w:val="20"/>
                <w:szCs w:val="20"/>
              </w:rPr>
              <w:t>3 431 157,5</w:t>
            </w:r>
          </w:p>
        </w:tc>
        <w:tc>
          <w:tcPr>
            <w:tcW w:w="352" w:type="pct"/>
            <w:noWrap/>
            <w:vAlign w:val="bottom"/>
          </w:tcPr>
          <w:p w:rsidR="007437B4" w:rsidRPr="007437B4" w:rsidRDefault="007437B4" w:rsidP="00AB3900">
            <w:pPr>
              <w:spacing w:after="0" w:line="240" w:lineRule="auto"/>
              <w:jc w:val="right"/>
              <w:rPr>
                <w:rFonts w:ascii="Times New Roman" w:hAnsi="Times New Roman"/>
                <w:b/>
                <w:sz w:val="20"/>
                <w:szCs w:val="20"/>
              </w:rPr>
            </w:pPr>
            <w:r w:rsidRPr="007437B4">
              <w:rPr>
                <w:rFonts w:ascii="Times New Roman" w:hAnsi="Times New Roman"/>
                <w:b/>
                <w:sz w:val="20"/>
                <w:szCs w:val="20"/>
              </w:rPr>
              <w:t>3 456 441,0</w:t>
            </w:r>
          </w:p>
        </w:tc>
      </w:tr>
    </w:tbl>
    <w:p w:rsidR="00AB4767" w:rsidRDefault="00AB4767" w:rsidP="007437B4">
      <w:pPr>
        <w:spacing w:after="0" w:line="240" w:lineRule="auto"/>
        <w:rPr>
          <w:rFonts w:ascii="Times New Roman" w:hAnsi="Times New Roman" w:cs="Times New Roman"/>
          <w:sz w:val="24"/>
          <w:szCs w:val="24"/>
        </w:rPr>
      </w:pPr>
    </w:p>
    <w:sectPr w:rsidR="00AB4767" w:rsidSect="00A82874">
      <w:headerReference w:type="default" r:id="rId8"/>
      <w:pgSz w:w="11906" w:h="16838"/>
      <w:pgMar w:top="567" w:right="851" w:bottom="567" w:left="851" w:header="283" w:footer="283" w:gutter="0"/>
      <w:pgNumType w:start="6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3D7A" w:rsidRDefault="00633D7A" w:rsidP="00E619A7">
      <w:pPr>
        <w:spacing w:after="0" w:line="240" w:lineRule="auto"/>
      </w:pPr>
      <w:r>
        <w:separator/>
      </w:r>
    </w:p>
  </w:endnote>
  <w:endnote w:type="continuationSeparator" w:id="0">
    <w:p w:rsidR="00633D7A" w:rsidRDefault="00633D7A"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3D7A" w:rsidRDefault="00633D7A" w:rsidP="00E619A7">
      <w:pPr>
        <w:spacing w:after="0" w:line="240" w:lineRule="auto"/>
      </w:pPr>
      <w:r>
        <w:separator/>
      </w:r>
    </w:p>
  </w:footnote>
  <w:footnote w:type="continuationSeparator" w:id="0">
    <w:p w:rsidR="00633D7A" w:rsidRDefault="00633D7A"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6566667"/>
      <w:docPartObj>
        <w:docPartGallery w:val="Page Numbers (Top of Page)"/>
        <w:docPartUnique/>
      </w:docPartObj>
    </w:sdtPr>
    <w:sdtEndPr>
      <w:rPr>
        <w:rFonts w:cs="Times New Roman"/>
      </w:rPr>
    </w:sdtEndPr>
    <w:sdtContent>
      <w:p w:rsidR="00261843" w:rsidRPr="006834B3" w:rsidRDefault="00261843">
        <w:pPr>
          <w:pStyle w:val="a5"/>
          <w:jc w:val="right"/>
          <w:rPr>
            <w:rFonts w:cs="Times New Roman"/>
          </w:rPr>
        </w:pPr>
        <w:r w:rsidRPr="006834B3">
          <w:rPr>
            <w:rFonts w:cs="Times New Roman"/>
          </w:rPr>
          <w:fldChar w:fldCharType="begin"/>
        </w:r>
        <w:r w:rsidRPr="006834B3">
          <w:rPr>
            <w:rFonts w:cs="Times New Roman"/>
          </w:rPr>
          <w:instrText>PAGE   \* MERGEFORMAT</w:instrText>
        </w:r>
        <w:r w:rsidRPr="006834B3">
          <w:rPr>
            <w:rFonts w:cs="Times New Roman"/>
          </w:rPr>
          <w:fldChar w:fldCharType="separate"/>
        </w:r>
        <w:r w:rsidR="006834B3">
          <w:rPr>
            <w:rFonts w:cs="Times New Roman"/>
            <w:noProof/>
          </w:rPr>
          <w:t>79</w:t>
        </w:r>
        <w:r w:rsidRPr="006834B3">
          <w:rPr>
            <w:rFonts w:cs="Times New Roman"/>
          </w:rPr>
          <w:fldChar w:fldCharType="end"/>
        </w:r>
      </w:p>
    </w:sdtContent>
  </w:sdt>
  <w:p w:rsidR="00261843" w:rsidRDefault="00261843">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20D8D"/>
    <w:rsid w:val="000530F6"/>
    <w:rsid w:val="00071845"/>
    <w:rsid w:val="000C0C1B"/>
    <w:rsid w:val="000F5406"/>
    <w:rsid w:val="001B1B1D"/>
    <w:rsid w:val="00236CE2"/>
    <w:rsid w:val="00240BA7"/>
    <w:rsid w:val="00255EA7"/>
    <w:rsid w:val="00261843"/>
    <w:rsid w:val="00291BD2"/>
    <w:rsid w:val="002B68CB"/>
    <w:rsid w:val="002F4E77"/>
    <w:rsid w:val="003767E2"/>
    <w:rsid w:val="004357B8"/>
    <w:rsid w:val="004C5F0D"/>
    <w:rsid w:val="00563E53"/>
    <w:rsid w:val="00633D7A"/>
    <w:rsid w:val="006834B3"/>
    <w:rsid w:val="00692138"/>
    <w:rsid w:val="00695993"/>
    <w:rsid w:val="00726A0B"/>
    <w:rsid w:val="007437B4"/>
    <w:rsid w:val="00796F07"/>
    <w:rsid w:val="008214ED"/>
    <w:rsid w:val="008E02FC"/>
    <w:rsid w:val="009534DC"/>
    <w:rsid w:val="00973C90"/>
    <w:rsid w:val="009C4D53"/>
    <w:rsid w:val="00A612A7"/>
    <w:rsid w:val="00A82874"/>
    <w:rsid w:val="00A90328"/>
    <w:rsid w:val="00AB4767"/>
    <w:rsid w:val="00BA06D7"/>
    <w:rsid w:val="00C66702"/>
    <w:rsid w:val="00C70B1A"/>
    <w:rsid w:val="00C75905"/>
    <w:rsid w:val="00D40128"/>
    <w:rsid w:val="00E619A7"/>
    <w:rsid w:val="00F021B3"/>
    <w:rsid w:val="00F439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41002C-DFD6-4891-AEB3-49FE5ACD2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uiPriority w:val="99"/>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uiPriority w:val="99"/>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uiPriority w:val="99"/>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uiPriority w:val="99"/>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uiPriority w:val="99"/>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291BD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291BD2"/>
    <w:rPr>
      <w:rFonts w:ascii="Segoe UI" w:hAnsi="Segoe UI" w:cs="Segoe UI"/>
      <w:sz w:val="18"/>
      <w:szCs w:val="18"/>
    </w:rPr>
  </w:style>
  <w:style w:type="paragraph" w:customStyle="1" w:styleId="xl88">
    <w:name w:val="xl88"/>
    <w:basedOn w:val="a"/>
    <w:uiPriority w:val="99"/>
    <w:rsid w:val="00C75905"/>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89">
    <w:name w:val="xl89"/>
    <w:basedOn w:val="a"/>
    <w:uiPriority w:val="99"/>
    <w:rsid w:val="00C75905"/>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0">
    <w:name w:val="xl90"/>
    <w:basedOn w:val="a"/>
    <w:rsid w:val="00F021B3"/>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character" w:styleId="ab">
    <w:name w:val="page number"/>
    <w:basedOn w:val="a0"/>
    <w:uiPriority w:val="99"/>
    <w:rsid w:val="007437B4"/>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29479">
      <w:bodyDiv w:val="1"/>
      <w:marLeft w:val="0"/>
      <w:marRight w:val="0"/>
      <w:marTop w:val="0"/>
      <w:marBottom w:val="0"/>
      <w:divBdr>
        <w:top w:val="none" w:sz="0" w:space="0" w:color="auto"/>
        <w:left w:val="none" w:sz="0" w:space="0" w:color="auto"/>
        <w:bottom w:val="none" w:sz="0" w:space="0" w:color="auto"/>
        <w:right w:val="none" w:sz="0" w:space="0" w:color="auto"/>
      </w:divBdr>
    </w:div>
    <w:div w:id="226034195">
      <w:bodyDiv w:val="1"/>
      <w:marLeft w:val="0"/>
      <w:marRight w:val="0"/>
      <w:marTop w:val="0"/>
      <w:marBottom w:val="0"/>
      <w:divBdr>
        <w:top w:val="none" w:sz="0" w:space="0" w:color="auto"/>
        <w:left w:val="none" w:sz="0" w:space="0" w:color="auto"/>
        <w:bottom w:val="none" w:sz="0" w:space="0" w:color="auto"/>
        <w:right w:val="none" w:sz="0" w:space="0" w:color="auto"/>
      </w:divBdr>
    </w:div>
    <w:div w:id="258755108">
      <w:bodyDiv w:val="1"/>
      <w:marLeft w:val="0"/>
      <w:marRight w:val="0"/>
      <w:marTop w:val="0"/>
      <w:marBottom w:val="0"/>
      <w:divBdr>
        <w:top w:val="none" w:sz="0" w:space="0" w:color="auto"/>
        <w:left w:val="none" w:sz="0" w:space="0" w:color="auto"/>
        <w:bottom w:val="none" w:sz="0" w:space="0" w:color="auto"/>
        <w:right w:val="none" w:sz="0" w:space="0" w:color="auto"/>
      </w:divBdr>
    </w:div>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910307215">
      <w:bodyDiv w:val="1"/>
      <w:marLeft w:val="0"/>
      <w:marRight w:val="0"/>
      <w:marTop w:val="0"/>
      <w:marBottom w:val="0"/>
      <w:divBdr>
        <w:top w:val="none" w:sz="0" w:space="0" w:color="auto"/>
        <w:left w:val="none" w:sz="0" w:space="0" w:color="auto"/>
        <w:bottom w:val="none" w:sz="0" w:space="0" w:color="auto"/>
        <w:right w:val="none" w:sz="0" w:space="0" w:color="auto"/>
      </w:divBdr>
    </w:div>
    <w:div w:id="1031611878">
      <w:bodyDiv w:val="1"/>
      <w:marLeft w:val="0"/>
      <w:marRight w:val="0"/>
      <w:marTop w:val="0"/>
      <w:marBottom w:val="0"/>
      <w:divBdr>
        <w:top w:val="none" w:sz="0" w:space="0" w:color="auto"/>
        <w:left w:val="none" w:sz="0" w:space="0" w:color="auto"/>
        <w:bottom w:val="none" w:sz="0" w:space="0" w:color="auto"/>
        <w:right w:val="none" w:sz="0" w:space="0" w:color="auto"/>
      </w:divBdr>
    </w:div>
    <w:div w:id="1053886921">
      <w:bodyDiv w:val="1"/>
      <w:marLeft w:val="0"/>
      <w:marRight w:val="0"/>
      <w:marTop w:val="0"/>
      <w:marBottom w:val="0"/>
      <w:divBdr>
        <w:top w:val="none" w:sz="0" w:space="0" w:color="auto"/>
        <w:left w:val="none" w:sz="0" w:space="0" w:color="auto"/>
        <w:bottom w:val="none" w:sz="0" w:space="0" w:color="auto"/>
        <w:right w:val="none" w:sz="0" w:space="0" w:color="auto"/>
      </w:divBdr>
    </w:div>
    <w:div w:id="1132164911">
      <w:bodyDiv w:val="1"/>
      <w:marLeft w:val="0"/>
      <w:marRight w:val="0"/>
      <w:marTop w:val="0"/>
      <w:marBottom w:val="0"/>
      <w:divBdr>
        <w:top w:val="none" w:sz="0" w:space="0" w:color="auto"/>
        <w:left w:val="none" w:sz="0" w:space="0" w:color="auto"/>
        <w:bottom w:val="none" w:sz="0" w:space="0" w:color="auto"/>
        <w:right w:val="none" w:sz="0" w:space="0" w:color="auto"/>
      </w:divBdr>
    </w:div>
    <w:div w:id="1432624241">
      <w:bodyDiv w:val="1"/>
      <w:marLeft w:val="0"/>
      <w:marRight w:val="0"/>
      <w:marTop w:val="0"/>
      <w:marBottom w:val="0"/>
      <w:divBdr>
        <w:top w:val="none" w:sz="0" w:space="0" w:color="auto"/>
        <w:left w:val="none" w:sz="0" w:space="0" w:color="auto"/>
        <w:bottom w:val="none" w:sz="0" w:space="0" w:color="auto"/>
        <w:right w:val="none" w:sz="0" w:space="0" w:color="auto"/>
      </w:divBdr>
    </w:div>
    <w:div w:id="2104063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1056;&#1044;%20357%20&#1086;&#1090;%2014.12.2020/07.%20&#1055;&#1088;&#1080;&#1083;%206%20&#1056;&#1072;&#1089;&#1087;&#1088;&#1077;&#1076;&#1077;&#1083;&#1077;&#1085;&#1080;&#1077;%20&#1073;&#1102;&#1076;&#1078;&#1077;&#1090;&#1085;&#1099;&#1093;%20&#1072;&#1089;&#1089;&#1080;&#1075;&#1085;&#1086;&#1074;&#1072;&#1085;&#1080;&#1081;%20&#1087;&#1086;%20&#1088;&#1072;&#1079;&#1076;&#1077;&#1083;&#1072;&#1084;,%20&#1087;&#1086;&#1076;&#1088;&#1072;&#1079;&#1076;&#1077;&#1083;&#1072;&#1084;,%20&#1050;&#1062;&#1057;&#1056;,&#1050;&#1042;&#1056;%20&#1085;&#1072;%202022-2023.doc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C724D-DC88-4F98-919C-23E39B7D3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34</Pages>
  <Words>17096</Words>
  <Characters>97448</Characters>
  <Application>Microsoft Office Word</Application>
  <DocSecurity>0</DocSecurity>
  <Lines>812</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15</cp:revision>
  <cp:lastPrinted>2020-12-14T06:31:00Z</cp:lastPrinted>
  <dcterms:created xsi:type="dcterms:W3CDTF">2017-11-10T11:55:00Z</dcterms:created>
  <dcterms:modified xsi:type="dcterms:W3CDTF">2021-03-26T05:30:00Z</dcterms:modified>
</cp:coreProperties>
</file>